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756" w:rsidRDefault="00186756" w:rsidP="00186756">
      <w:pPr>
        <w:pStyle w:val="StandardWeb"/>
      </w:pPr>
      <w:r>
        <w:t xml:space="preserve">|| 4401.10.00.00 || - Brennholz in Form von Rundlingen, Scheiten, Zweigen, Reisigbündeln oder ähnlichen Formen || 5 || A || 5 || 0 || 0 || 0 || 0 </w:t>
      </w:r>
    </w:p>
    <w:p w:rsidR="00186756" w:rsidRDefault="00186756" w:rsidP="00186756">
      <w:pPr>
        <w:pStyle w:val="StandardWeb"/>
      </w:pPr>
      <w:r>
        <w:t xml:space="preserve">|| || - Holz in Form von Plättchen oder Schnitzeln: || || || || || || || </w:t>
      </w:r>
    </w:p>
    <w:p w:rsidR="00186756" w:rsidRDefault="00186756" w:rsidP="00186756">
      <w:pPr>
        <w:pStyle w:val="StandardWeb"/>
      </w:pPr>
      <w:r>
        <w:t xml:space="preserve">|| 4401.21.00.00 || -- Nadelholz || 5 || A || 5 || 0 || 0 || 0 || 0 </w:t>
      </w:r>
    </w:p>
    <w:p w:rsidR="00186756" w:rsidRDefault="00186756" w:rsidP="00186756">
      <w:pPr>
        <w:pStyle w:val="StandardWeb"/>
      </w:pPr>
      <w:r>
        <w:t xml:space="preserve">|| 4401.22.00.00 || -- anderes Holz || 5 || A || 5 || 0 || 0 || 0 || 0 </w:t>
      </w:r>
    </w:p>
    <w:p w:rsidR="00186756" w:rsidRDefault="00186756" w:rsidP="00186756">
      <w:pPr>
        <w:pStyle w:val="StandardWeb"/>
      </w:pPr>
      <w:r>
        <w:t xml:space="preserve">|| || - Sägespäne, Holzabfälle und Holzausschuss, auch zu Pellets, Briketts, Scheiten oder ähnlichen Formen zusammengepresst: || || || || || || || </w:t>
      </w:r>
    </w:p>
    <w:p w:rsidR="00186756" w:rsidRDefault="00186756" w:rsidP="00186756">
      <w:pPr>
        <w:pStyle w:val="StandardWeb"/>
      </w:pPr>
      <w:r>
        <w:t xml:space="preserve">|| 4401.31.00.00 || -- Holzpellets || 5 || A || 5 || 0 || 0 || 0 || 0 </w:t>
      </w:r>
    </w:p>
    <w:p w:rsidR="00186756" w:rsidRDefault="00186756" w:rsidP="00186756">
      <w:pPr>
        <w:pStyle w:val="StandardWeb"/>
      </w:pPr>
      <w:r>
        <w:t xml:space="preserve">|| 4401.39.00.00 || -- andere || 5 || A || 5 || 0 || 0 || 0 || 0 </w:t>
      </w:r>
    </w:p>
    <w:p w:rsidR="00186756" w:rsidRDefault="00186756" w:rsidP="00186756">
      <w:pPr>
        <w:pStyle w:val="StandardWeb"/>
      </w:pPr>
      <w:r>
        <w:t xml:space="preserve">44.02 || || Holzkohle (einschließlich Kohle aus Schalen oder Nüssen), auch zusammengepresst || || || || || || || </w:t>
      </w:r>
    </w:p>
    <w:p w:rsidR="00186756" w:rsidRDefault="00186756" w:rsidP="00186756">
      <w:pPr>
        <w:pStyle w:val="StandardWeb"/>
      </w:pPr>
      <w:r>
        <w:t xml:space="preserve">|| 4402.10.00.00 || - aus Bambus || 5 || A || 5 || 0 || 0 || 0 || 0 </w:t>
      </w:r>
    </w:p>
    <w:p w:rsidR="00186756" w:rsidRDefault="00186756" w:rsidP="00186756">
      <w:pPr>
        <w:pStyle w:val="StandardWeb"/>
      </w:pPr>
      <w:r>
        <w:t xml:space="preserve">|| 4402.90.00.00 || - andere || 5 || A || 5 || 0 || 0 || 0 || 0 </w:t>
      </w:r>
    </w:p>
    <w:p w:rsidR="00186756" w:rsidRDefault="00186756" w:rsidP="00186756">
      <w:pPr>
        <w:pStyle w:val="StandardWeb"/>
      </w:pPr>
      <w:r>
        <w:t xml:space="preserve">44.03 || || </w:t>
      </w:r>
      <w:proofErr w:type="spellStart"/>
      <w:r>
        <w:t>Rohholz</w:t>
      </w:r>
      <w:proofErr w:type="spellEnd"/>
      <w:r>
        <w:t xml:space="preserve">, auch entrindet, vom Splint befreit oder zwei- oder vierseitig grob zugerichtet || || || || || || || </w:t>
      </w:r>
    </w:p>
    <w:p w:rsidR="00186756" w:rsidRDefault="00186756" w:rsidP="00186756">
      <w:pPr>
        <w:pStyle w:val="StandardWeb"/>
      </w:pPr>
      <w:r>
        <w:t xml:space="preserve">|| 4403.10.00.00 || - mit Farbe, Beize, Kreosot oder anderen Konservierungsmitteln behandelt || 5 || A || 5 || 0 || 0 || 0 || 0 </w:t>
      </w:r>
    </w:p>
    <w:p w:rsidR="00186756" w:rsidRDefault="00186756" w:rsidP="00186756">
      <w:pPr>
        <w:pStyle w:val="StandardWeb"/>
      </w:pPr>
      <w:r>
        <w:t xml:space="preserve">|| 4403.20.00.00 || - anderes, von Nadelholz || 5 || A || 5 || 0 || 0 || 0 || 0 </w:t>
      </w:r>
    </w:p>
    <w:p w:rsidR="00186756" w:rsidRDefault="00186756" w:rsidP="00186756">
      <w:pPr>
        <w:pStyle w:val="StandardWeb"/>
      </w:pPr>
      <w:r>
        <w:t xml:space="preserve">|| || - anderes, von den in der Unterpositionsanmerkung 2 zu diesem Kapitel genannten tropischen Hölzern: || || || || || || || </w:t>
      </w:r>
    </w:p>
    <w:p w:rsidR="00186756" w:rsidRDefault="00186756" w:rsidP="00186756">
      <w:pPr>
        <w:pStyle w:val="StandardWeb"/>
      </w:pPr>
      <w:r>
        <w:t xml:space="preserve">|| 4403.41.00.00 || -- Dark Red Meranti, Light Red Meranti und Meranti </w:t>
      </w:r>
      <w:proofErr w:type="spellStart"/>
      <w:r>
        <w:t>Bakau</w:t>
      </w:r>
      <w:proofErr w:type="spellEnd"/>
      <w:r>
        <w:t xml:space="preserve"> || 5 || A || 5 || 0 || 0 || 0 || 0 </w:t>
      </w:r>
    </w:p>
    <w:p w:rsidR="00186756" w:rsidRDefault="00186756" w:rsidP="00186756">
      <w:pPr>
        <w:pStyle w:val="StandardWeb"/>
      </w:pPr>
      <w:r>
        <w:t xml:space="preserve">|| 4403.49.00.00 || -- anderes || 5 || A || 5 || 0 || 0 || 0 || 0 </w:t>
      </w:r>
    </w:p>
    <w:p w:rsidR="00186756" w:rsidRDefault="00186756" w:rsidP="00186756">
      <w:pPr>
        <w:pStyle w:val="StandardWeb"/>
      </w:pPr>
      <w:r>
        <w:t xml:space="preserve">|| || - anderes: || || || || || || || </w:t>
      </w:r>
    </w:p>
    <w:p w:rsidR="00186756" w:rsidRDefault="00186756" w:rsidP="00186756">
      <w:pPr>
        <w:pStyle w:val="StandardWeb"/>
      </w:pPr>
      <w:r>
        <w:t>|| 4403.91.00.00 || -- Eichenholz (</w:t>
      </w:r>
      <w:proofErr w:type="spellStart"/>
      <w:r>
        <w:t>Quercus</w:t>
      </w:r>
      <w:proofErr w:type="spellEnd"/>
      <w:r>
        <w:t xml:space="preserve"> </w:t>
      </w:r>
      <w:proofErr w:type="spellStart"/>
      <w:r>
        <w:t>spp</w:t>
      </w:r>
      <w:proofErr w:type="spellEnd"/>
      <w:r>
        <w:t xml:space="preserve">.) || 5 || A || 5 || 0 || 0 || 0 || 0 </w:t>
      </w:r>
    </w:p>
    <w:p w:rsidR="00186756" w:rsidRDefault="00186756" w:rsidP="00186756">
      <w:pPr>
        <w:pStyle w:val="StandardWeb"/>
      </w:pPr>
      <w:r>
        <w:t>|| 4403.92.00.00 || -- Buchenholz (</w:t>
      </w:r>
      <w:proofErr w:type="spellStart"/>
      <w:r>
        <w:t>Fagus</w:t>
      </w:r>
      <w:proofErr w:type="spellEnd"/>
      <w:r>
        <w:t xml:space="preserve"> </w:t>
      </w:r>
      <w:proofErr w:type="spellStart"/>
      <w:r>
        <w:t>spp</w:t>
      </w:r>
      <w:proofErr w:type="spellEnd"/>
      <w:r>
        <w:t xml:space="preserve">.) || 5 || A || 5 || 0 || 0 || 0 || 0 </w:t>
      </w:r>
    </w:p>
    <w:p w:rsidR="00186756" w:rsidRDefault="00186756" w:rsidP="00186756">
      <w:pPr>
        <w:pStyle w:val="StandardWeb"/>
      </w:pPr>
      <w:r>
        <w:t xml:space="preserve">|| 4403.99.00.00 || -- anderes || 5 || A || 5 || 0 || 0 || 0 || 0 </w:t>
      </w:r>
    </w:p>
    <w:p w:rsidR="00186756" w:rsidRDefault="00186756" w:rsidP="00186756">
      <w:pPr>
        <w:pStyle w:val="StandardWeb"/>
      </w:pPr>
      <w:r>
        <w:t xml:space="preserve">44.04 || || Holz für Fassreifen; Holzpfähle, gespalten; Pfähle und Pflöcke aus Holz, gespitzt, nicht in der Längsrichtung gesägt; Holz, nur grob zugerichtet oder abgerundet, jedoch weder gedrechselt, gebogen noch anders bearbeitet, für Spazierstöcke, Regenschirme, </w:t>
      </w:r>
      <w:r>
        <w:lastRenderedPageBreak/>
        <w:t xml:space="preserve">Werkzeuggriffe, Werkzeugstiele und dergleichen; Holzspan, Holzstreifen, Holzbänder und dergleichen || || || || || || || </w:t>
      </w:r>
    </w:p>
    <w:p w:rsidR="00186756" w:rsidRDefault="00186756" w:rsidP="00186756">
      <w:pPr>
        <w:pStyle w:val="StandardWeb"/>
      </w:pPr>
      <w:r>
        <w:t xml:space="preserve">|| 4404.10.00.00 || - Nadelholz || 5 || A || 5 || 0 || 0 || 0 || 0 </w:t>
      </w:r>
    </w:p>
    <w:p w:rsidR="00186756" w:rsidRDefault="00186756" w:rsidP="00186756">
      <w:pPr>
        <w:pStyle w:val="StandardWeb"/>
      </w:pPr>
      <w:r>
        <w:t xml:space="preserve">|| 4404.20.00.00 || - anderes Holz || 5 || A || 5 || 0 || 0 || 0 || 0 </w:t>
      </w:r>
    </w:p>
    <w:p w:rsidR="00186756" w:rsidRDefault="00186756" w:rsidP="00186756">
      <w:pPr>
        <w:pStyle w:val="StandardWeb"/>
      </w:pPr>
      <w:r>
        <w:t xml:space="preserve">44.05 || 4405.00.00.00 || Holzwolle; Holzmehl || 5 || A || 5 || 0 || 0 || 0 || 0 </w:t>
      </w:r>
    </w:p>
    <w:p w:rsidR="00186756" w:rsidRDefault="00186756" w:rsidP="00186756">
      <w:pPr>
        <w:pStyle w:val="StandardWeb"/>
      </w:pPr>
      <w:r>
        <w:t xml:space="preserve">44.06 || || Bahnschwellen aus Holz || || || || || || || </w:t>
      </w:r>
    </w:p>
    <w:p w:rsidR="00186756" w:rsidRDefault="00186756" w:rsidP="00186756">
      <w:pPr>
        <w:pStyle w:val="StandardWeb"/>
      </w:pPr>
      <w:r>
        <w:t xml:space="preserve">|| 4406.10.00.00 || - nicht imprägniert || 10 || B || 10 || 10 || 5 || 0 || 0 </w:t>
      </w:r>
    </w:p>
    <w:p w:rsidR="00186756" w:rsidRDefault="00186756" w:rsidP="00186756">
      <w:pPr>
        <w:pStyle w:val="StandardWeb"/>
      </w:pPr>
      <w:r>
        <w:t xml:space="preserve">|| 4406.90.00.00 || - andere || 10 || B || 10 || 10 || 5 || 0 || 0 </w:t>
      </w:r>
    </w:p>
    <w:p w:rsidR="00186756" w:rsidRDefault="00186756" w:rsidP="00186756">
      <w:pPr>
        <w:pStyle w:val="StandardWeb"/>
      </w:pPr>
      <w:r>
        <w:t xml:space="preserve">44.07 || || Holz, in der Längsrichtung gesägt oder gesäumt, gemessert oder geschält, auch gehobelt, geschliffen oder an den Enden verbunden, mit einer Dicke von mehr als 6 mm || || || || || || || </w:t>
      </w:r>
    </w:p>
    <w:p w:rsidR="00186756" w:rsidRDefault="00186756" w:rsidP="00186756">
      <w:pPr>
        <w:pStyle w:val="StandardWeb"/>
      </w:pPr>
      <w:r>
        <w:t xml:space="preserve">|| 4407.10.00.00 || - Nadelholz || 10 || B || 10 || 10 || 5 || 0 || 0 </w:t>
      </w:r>
    </w:p>
    <w:p w:rsidR="00186756" w:rsidRDefault="00186756" w:rsidP="00186756">
      <w:pPr>
        <w:pStyle w:val="StandardWeb"/>
      </w:pPr>
      <w:r>
        <w:t xml:space="preserve">|| || - von den in der Unterpositionsanmerkung 2 zu diesem Kapitel genannten tropischen Hölzern: || || || || || || || </w:t>
      </w:r>
    </w:p>
    <w:p w:rsidR="00186756" w:rsidRDefault="00186756" w:rsidP="00186756">
      <w:pPr>
        <w:pStyle w:val="StandardWeb"/>
      </w:pPr>
      <w:r>
        <w:t xml:space="preserve">|| 4407.21.00.00 || -- </w:t>
      </w:r>
      <w:proofErr w:type="spellStart"/>
      <w:r>
        <w:t>Mahogany</w:t>
      </w:r>
      <w:proofErr w:type="spellEnd"/>
      <w:r>
        <w:t xml:space="preserve"> (</w:t>
      </w:r>
      <w:proofErr w:type="spellStart"/>
      <w:r>
        <w:t>Swietenia</w:t>
      </w:r>
      <w:proofErr w:type="spellEnd"/>
      <w:r>
        <w:t xml:space="preserve"> </w:t>
      </w:r>
      <w:proofErr w:type="spellStart"/>
      <w:r>
        <w:t>spp</w:t>
      </w:r>
      <w:proofErr w:type="spellEnd"/>
      <w:r>
        <w:t xml:space="preserve">.) || 10 || B || 10 || 10 || 5 || 0 || 0 </w:t>
      </w:r>
    </w:p>
    <w:p w:rsidR="00186756" w:rsidRDefault="00186756" w:rsidP="00186756">
      <w:pPr>
        <w:pStyle w:val="StandardWeb"/>
      </w:pPr>
      <w:r>
        <w:t xml:space="preserve">|| 4407.22.00.00 || -- </w:t>
      </w:r>
      <w:proofErr w:type="spellStart"/>
      <w:r>
        <w:t>Virola</w:t>
      </w:r>
      <w:proofErr w:type="spellEnd"/>
      <w:r>
        <w:t xml:space="preserve">, </w:t>
      </w:r>
      <w:proofErr w:type="spellStart"/>
      <w:r>
        <w:t>Imbuia</w:t>
      </w:r>
      <w:proofErr w:type="spellEnd"/>
      <w:r>
        <w:t xml:space="preserve"> und Balsa || 10 || B || 10 || 10 || 5 || 0 || 0 </w:t>
      </w:r>
    </w:p>
    <w:p w:rsidR="00186756" w:rsidRDefault="00186756" w:rsidP="00186756">
      <w:pPr>
        <w:pStyle w:val="StandardWeb"/>
      </w:pPr>
      <w:r>
        <w:t xml:space="preserve">|| 4407.25.00.00 || -- Dark Red Meranti, Light Red Meranti und Meranti </w:t>
      </w:r>
      <w:proofErr w:type="spellStart"/>
      <w:r>
        <w:t>Bakau</w:t>
      </w:r>
      <w:proofErr w:type="spellEnd"/>
      <w:r>
        <w:t xml:space="preserve"> || 10 || B || 10 || 10 || 5 || 0 || 0 </w:t>
      </w:r>
    </w:p>
    <w:p w:rsidR="00186756" w:rsidRDefault="00186756" w:rsidP="00186756">
      <w:pPr>
        <w:pStyle w:val="StandardWeb"/>
      </w:pPr>
      <w:r>
        <w:t xml:space="preserve">|| 4407.26.00.00 || -- White </w:t>
      </w:r>
      <w:proofErr w:type="spellStart"/>
      <w:r>
        <w:t>Lauan</w:t>
      </w:r>
      <w:proofErr w:type="spellEnd"/>
      <w:r>
        <w:t xml:space="preserve">, White Meranti, White </w:t>
      </w:r>
      <w:proofErr w:type="spellStart"/>
      <w:r>
        <w:t>Seraya</w:t>
      </w:r>
      <w:proofErr w:type="spellEnd"/>
      <w:r>
        <w:t xml:space="preserve">, </w:t>
      </w:r>
      <w:proofErr w:type="spellStart"/>
      <w:r>
        <w:t>Yellow</w:t>
      </w:r>
      <w:proofErr w:type="spellEnd"/>
      <w:r>
        <w:t xml:space="preserve"> Meranti und Alan || 10 || B || 10 || 10 || 5 || 0 || 0 </w:t>
      </w:r>
    </w:p>
    <w:p w:rsidR="00186756" w:rsidRDefault="00186756" w:rsidP="00186756">
      <w:pPr>
        <w:pStyle w:val="StandardWeb"/>
      </w:pPr>
      <w:r>
        <w:t xml:space="preserve">|| 4407.27.00.00 || -- Sapelli || 10 || B || 10 || 10 || 5 || 0 || 0 </w:t>
      </w:r>
    </w:p>
    <w:p w:rsidR="00186756" w:rsidRDefault="00186756" w:rsidP="00186756">
      <w:pPr>
        <w:pStyle w:val="StandardWeb"/>
      </w:pPr>
      <w:r>
        <w:t xml:space="preserve">|| 4407.28.00.00 || -- Iroko || 10 || B || 10 || 10 || 5 || 0 || 0 </w:t>
      </w:r>
    </w:p>
    <w:p w:rsidR="00186756" w:rsidRDefault="00186756" w:rsidP="00186756">
      <w:pPr>
        <w:pStyle w:val="StandardWeb"/>
      </w:pPr>
      <w:r>
        <w:t xml:space="preserve">|| 4407.29.00.00 || -- anderes || 10 || B || 10 || 10 || 5 || 0 || 0 </w:t>
      </w:r>
    </w:p>
    <w:p w:rsidR="00186756" w:rsidRDefault="00186756" w:rsidP="00186756">
      <w:pPr>
        <w:pStyle w:val="StandardWeb"/>
      </w:pPr>
      <w:r>
        <w:t xml:space="preserve">|| || - anderes: || || || || || || || </w:t>
      </w:r>
    </w:p>
    <w:p w:rsidR="00186756" w:rsidRDefault="00186756" w:rsidP="00186756">
      <w:pPr>
        <w:pStyle w:val="StandardWeb"/>
      </w:pPr>
      <w:r>
        <w:t>|| 4407.91.00.00 || -- Eichenholz (</w:t>
      </w:r>
      <w:proofErr w:type="spellStart"/>
      <w:r>
        <w:t>Quercus</w:t>
      </w:r>
      <w:proofErr w:type="spellEnd"/>
      <w:r>
        <w:t xml:space="preserve"> </w:t>
      </w:r>
      <w:proofErr w:type="spellStart"/>
      <w:r>
        <w:t>spp</w:t>
      </w:r>
      <w:proofErr w:type="spellEnd"/>
      <w:r>
        <w:t xml:space="preserve">.) || 10 || B || 10 || 10 || 5 || 0 || 0 </w:t>
      </w:r>
    </w:p>
    <w:p w:rsidR="00186756" w:rsidRDefault="00186756" w:rsidP="00186756">
      <w:pPr>
        <w:pStyle w:val="StandardWeb"/>
      </w:pPr>
      <w:r>
        <w:t>|| 4407.92.00.00 || -- Buchenholz (</w:t>
      </w:r>
      <w:proofErr w:type="spellStart"/>
      <w:r>
        <w:t>Fagus</w:t>
      </w:r>
      <w:proofErr w:type="spellEnd"/>
      <w:r>
        <w:t xml:space="preserve"> </w:t>
      </w:r>
      <w:proofErr w:type="spellStart"/>
      <w:r>
        <w:t>spp</w:t>
      </w:r>
      <w:proofErr w:type="spellEnd"/>
      <w:r>
        <w:t xml:space="preserve">.) || 10 || B || 10 || 10 || 5 || 0 || 0 </w:t>
      </w:r>
    </w:p>
    <w:p w:rsidR="00186756" w:rsidRDefault="00186756" w:rsidP="00186756">
      <w:pPr>
        <w:pStyle w:val="StandardWeb"/>
      </w:pPr>
      <w:r>
        <w:t>|| 4407.93.00.00 || -- Ahornholz (</w:t>
      </w:r>
      <w:proofErr w:type="spellStart"/>
      <w:r>
        <w:t>Acer</w:t>
      </w:r>
      <w:proofErr w:type="spellEnd"/>
      <w:r>
        <w:t xml:space="preserve"> </w:t>
      </w:r>
      <w:proofErr w:type="spellStart"/>
      <w:r>
        <w:t>spp</w:t>
      </w:r>
      <w:proofErr w:type="spellEnd"/>
      <w:r>
        <w:t xml:space="preserve">.) || 10 || B || 10 || 10 || 5 || 0 || 0 </w:t>
      </w:r>
    </w:p>
    <w:p w:rsidR="00186756" w:rsidRDefault="00186756" w:rsidP="00186756">
      <w:pPr>
        <w:pStyle w:val="StandardWeb"/>
      </w:pPr>
      <w:r>
        <w:t>|| 4407.94.00.00 || -- Kirschbaumholz (</w:t>
      </w:r>
      <w:proofErr w:type="spellStart"/>
      <w:r>
        <w:t>Prunus</w:t>
      </w:r>
      <w:proofErr w:type="spellEnd"/>
      <w:r>
        <w:t xml:space="preserve"> </w:t>
      </w:r>
      <w:proofErr w:type="spellStart"/>
      <w:r>
        <w:t>spp</w:t>
      </w:r>
      <w:proofErr w:type="spellEnd"/>
      <w:r>
        <w:t xml:space="preserve">.) || 10 || B || 10 || 10 || 5 || 0 || 0 </w:t>
      </w:r>
    </w:p>
    <w:p w:rsidR="00186756" w:rsidRDefault="00186756" w:rsidP="00186756">
      <w:pPr>
        <w:pStyle w:val="StandardWeb"/>
      </w:pPr>
      <w:r>
        <w:t>|| 4407.95.00.00 || -- Eschenholz (</w:t>
      </w:r>
      <w:proofErr w:type="spellStart"/>
      <w:r>
        <w:t>Fraxinus</w:t>
      </w:r>
      <w:proofErr w:type="spellEnd"/>
      <w:r>
        <w:t xml:space="preserve"> </w:t>
      </w:r>
      <w:proofErr w:type="spellStart"/>
      <w:r>
        <w:t>spp</w:t>
      </w:r>
      <w:proofErr w:type="spellEnd"/>
      <w:r>
        <w:t xml:space="preserve">.) || 10 || B || 10 || 10 || 5 || 0 || 0 </w:t>
      </w:r>
    </w:p>
    <w:p w:rsidR="00186756" w:rsidRDefault="00186756" w:rsidP="00186756">
      <w:pPr>
        <w:pStyle w:val="StandardWeb"/>
      </w:pPr>
      <w:r>
        <w:lastRenderedPageBreak/>
        <w:t xml:space="preserve">|| 4407.99.00.00 || -- anderes || 10 || B || 10 || 10 || 5 || 0 || 0 </w:t>
      </w:r>
    </w:p>
    <w:p w:rsidR="00186756" w:rsidRDefault="00186756" w:rsidP="00186756">
      <w:pPr>
        <w:pStyle w:val="StandardWeb"/>
      </w:pPr>
      <w:r>
        <w:t xml:space="preserve">44.08 || || Furnierblätter (einschließlich der durch Messern von Lagenholz gewonnenen Blätter), Blätter für Sperrholz oder ähnliches Lagenholz und anderes Holz, in der Längsrichtung gesägt, gemessert oder geschält, auch gehobelt, geschliffen, an den Kanten oder an den Enden verbunden, mit einer Dicke von 6 mm oder weniger || || || || || || || </w:t>
      </w:r>
    </w:p>
    <w:p w:rsidR="00186756" w:rsidRDefault="00186756" w:rsidP="00186756">
      <w:pPr>
        <w:pStyle w:val="StandardWeb"/>
      </w:pPr>
      <w:r>
        <w:t xml:space="preserve">|| 4408.10.00.00 || - Nadelholz || 10 || B || 10 || 10 || 5 || 0 || 0 </w:t>
      </w:r>
    </w:p>
    <w:p w:rsidR="00186756" w:rsidRDefault="00186756" w:rsidP="00186756">
      <w:pPr>
        <w:pStyle w:val="StandardWeb"/>
      </w:pPr>
      <w:r>
        <w:t xml:space="preserve">|| || - von den in der Unterpositionsanmerkung 2 zu diesem Kapitel genannten tropischen Hölzern: || || || || || || || </w:t>
      </w:r>
    </w:p>
    <w:p w:rsidR="00186756" w:rsidRDefault="00186756" w:rsidP="00186756">
      <w:pPr>
        <w:pStyle w:val="StandardWeb"/>
      </w:pPr>
      <w:r>
        <w:t xml:space="preserve">|| 4408.31.00.00 || -- Dark Red Meranti, Light Red Meranti und Meranti </w:t>
      </w:r>
      <w:proofErr w:type="spellStart"/>
      <w:r>
        <w:t>Bakau</w:t>
      </w:r>
      <w:proofErr w:type="spellEnd"/>
      <w:r>
        <w:t xml:space="preserve"> || 10 || B || 10 || 10 || 5 || 0 || 0 </w:t>
      </w:r>
    </w:p>
    <w:p w:rsidR="00186756" w:rsidRDefault="00186756" w:rsidP="00186756">
      <w:pPr>
        <w:pStyle w:val="StandardWeb"/>
      </w:pPr>
      <w:r>
        <w:t xml:space="preserve">|| 4408.39.00.00 || -- anderes || 10 || B || 10 || 10 || 5 || 0 || 0 </w:t>
      </w:r>
    </w:p>
    <w:p w:rsidR="00186756" w:rsidRDefault="00186756" w:rsidP="00186756">
      <w:pPr>
        <w:pStyle w:val="StandardWeb"/>
      </w:pPr>
      <w:r>
        <w:t xml:space="preserve">|| 4408.90.00.00 || - anderes || 10 || B || 10 || 10 || 5 || 0 || 0 </w:t>
      </w:r>
    </w:p>
    <w:p w:rsidR="00186756" w:rsidRDefault="00186756" w:rsidP="00186756">
      <w:pPr>
        <w:pStyle w:val="StandardWeb"/>
      </w:pPr>
      <w:r>
        <w:t xml:space="preserve">44.09 || || Holz (einschließlich Stäbe und Friese für Parkett, nicht zusammengesetzt), entlang einer oder mehrerer Kanten, Enden oder Flächen profiliert (gekehlt, genutet, gefedert, gefalzt, abgeschrägt, </w:t>
      </w:r>
      <w:proofErr w:type="spellStart"/>
      <w:r>
        <w:t>gefriest</w:t>
      </w:r>
      <w:proofErr w:type="spellEnd"/>
      <w:r>
        <w:t xml:space="preserve">, gerundet oder in ähnlicher Weise bearbeitet), auch gehobelt, geschliffen oder an den Enden verbunden || || || || || || || </w:t>
      </w:r>
    </w:p>
    <w:p w:rsidR="00186756" w:rsidRDefault="00186756" w:rsidP="00186756">
      <w:pPr>
        <w:pStyle w:val="StandardWeb"/>
      </w:pPr>
      <w:r>
        <w:t xml:space="preserve">|| 4409.10.00.00 || - Nadelholz || 10 || B || 10 || 10 || 5 || 0 || 0 </w:t>
      </w:r>
    </w:p>
    <w:p w:rsidR="00186756" w:rsidRDefault="00186756" w:rsidP="00186756">
      <w:pPr>
        <w:pStyle w:val="StandardWeb"/>
      </w:pPr>
      <w:r>
        <w:t xml:space="preserve">|| || - anderes: || || || || || || || </w:t>
      </w:r>
    </w:p>
    <w:p w:rsidR="00186756" w:rsidRDefault="00186756" w:rsidP="00186756">
      <w:pPr>
        <w:pStyle w:val="StandardWeb"/>
      </w:pPr>
      <w:r>
        <w:t xml:space="preserve">|| 4409.21.00.00 || -- Bambus || 10 || B || 10 || 10 || 5 || 0 || 0 </w:t>
      </w:r>
    </w:p>
    <w:p w:rsidR="00186756" w:rsidRDefault="00186756" w:rsidP="00186756">
      <w:pPr>
        <w:pStyle w:val="StandardWeb"/>
      </w:pPr>
      <w:r>
        <w:t xml:space="preserve">|| 4409.29.00.00 || -- anderes || 10 || B || 10 || 10 || 5 || 0 || 0 </w:t>
      </w:r>
    </w:p>
    <w:p w:rsidR="00186756" w:rsidRDefault="00186756" w:rsidP="00186756">
      <w:pPr>
        <w:pStyle w:val="StandardWeb"/>
      </w:pPr>
      <w:r>
        <w:t>44.10 || || Spanplatten, „</w:t>
      </w:r>
      <w:proofErr w:type="spellStart"/>
      <w:r>
        <w:t>oriented</w:t>
      </w:r>
      <w:proofErr w:type="spellEnd"/>
      <w:r>
        <w:t xml:space="preserve"> </w:t>
      </w:r>
      <w:proofErr w:type="spellStart"/>
      <w:r>
        <w:t>strand</w:t>
      </w:r>
      <w:proofErr w:type="spellEnd"/>
      <w:r>
        <w:t xml:space="preserve"> </w:t>
      </w:r>
      <w:proofErr w:type="spellStart"/>
      <w:r>
        <w:t>board</w:t>
      </w:r>
      <w:proofErr w:type="spellEnd"/>
      <w:r>
        <w:t>“-Platten (OSB) und ähnliche Platten (z. B. „</w:t>
      </w:r>
      <w:proofErr w:type="spellStart"/>
      <w:r>
        <w:t>waferboard</w:t>
      </w:r>
      <w:proofErr w:type="spellEnd"/>
      <w:r>
        <w:t xml:space="preserve">“-Platten) aus Holz oder anderen holzigen Stoffen, auch mit Harz oder anderen organischen Bindemitteln hergestellt || || || || || || || </w:t>
      </w:r>
    </w:p>
    <w:p w:rsidR="00186756" w:rsidRDefault="00186756" w:rsidP="00186756">
      <w:pPr>
        <w:pStyle w:val="StandardWeb"/>
      </w:pPr>
      <w:r>
        <w:t xml:space="preserve">|| || - aus Holz: || || || || || || || </w:t>
      </w:r>
    </w:p>
    <w:p w:rsidR="00186756" w:rsidRDefault="00186756" w:rsidP="00186756">
      <w:pPr>
        <w:pStyle w:val="StandardWeb"/>
      </w:pPr>
      <w:r>
        <w:t xml:space="preserve">|| 4410.11.00.00 || -- Spanplatten || 10 || B || 10 || 10 || 5 || 0 || 0 </w:t>
      </w:r>
    </w:p>
    <w:p w:rsidR="00186756" w:rsidRDefault="00186756" w:rsidP="00186756">
      <w:pPr>
        <w:pStyle w:val="StandardWeb"/>
      </w:pPr>
      <w:r>
        <w:t>|| 4410.12.00.00 || -- „</w:t>
      </w:r>
      <w:proofErr w:type="spellStart"/>
      <w:r>
        <w:t>oriented</w:t>
      </w:r>
      <w:proofErr w:type="spellEnd"/>
      <w:r>
        <w:t xml:space="preserve"> </w:t>
      </w:r>
      <w:proofErr w:type="spellStart"/>
      <w:r>
        <w:t>strand</w:t>
      </w:r>
      <w:proofErr w:type="spellEnd"/>
      <w:r>
        <w:t xml:space="preserve"> </w:t>
      </w:r>
      <w:proofErr w:type="spellStart"/>
      <w:r>
        <w:t>board</w:t>
      </w:r>
      <w:proofErr w:type="spellEnd"/>
      <w:r>
        <w:t xml:space="preserve">“-Platten (OSB) || 10 || B || 10 || 10 || 5 || 0 || 0 </w:t>
      </w:r>
    </w:p>
    <w:p w:rsidR="00186756" w:rsidRDefault="00186756" w:rsidP="00186756">
      <w:pPr>
        <w:pStyle w:val="StandardWeb"/>
      </w:pPr>
      <w:r>
        <w:t xml:space="preserve">|| 4410.19.00.00 || -- andere || 10 || B || 10 || 10 || 5 || 0 || 0 </w:t>
      </w:r>
    </w:p>
    <w:p w:rsidR="00186756" w:rsidRDefault="00186756" w:rsidP="00186756">
      <w:pPr>
        <w:pStyle w:val="StandardWeb"/>
      </w:pPr>
      <w:r>
        <w:t xml:space="preserve">|| 4410.90.00.00 || - andere || 10 || B || 10 || 10 || 5 || 0 || 0 </w:t>
      </w:r>
    </w:p>
    <w:p w:rsidR="00186756" w:rsidRDefault="00186756" w:rsidP="00186756">
      <w:pPr>
        <w:pStyle w:val="StandardWeb"/>
      </w:pPr>
      <w:r>
        <w:t xml:space="preserve">44.11 || || Faserplatten aus Holz oder anderen holzigen Stoffen, auch mit Harz oder anderen organischen Stoffen hergestellt || || || || || || || </w:t>
      </w:r>
    </w:p>
    <w:p w:rsidR="00186756" w:rsidRDefault="00186756" w:rsidP="00186756">
      <w:pPr>
        <w:pStyle w:val="StandardWeb"/>
      </w:pPr>
      <w:r>
        <w:t xml:space="preserve">|| || - mitteldichte Faserplatten (MDF): || || || || || || || </w:t>
      </w:r>
    </w:p>
    <w:p w:rsidR="00186756" w:rsidRDefault="00186756" w:rsidP="00186756">
      <w:pPr>
        <w:pStyle w:val="StandardWeb"/>
      </w:pPr>
      <w:r>
        <w:lastRenderedPageBreak/>
        <w:t xml:space="preserve">|| 4411.12.00.00 || -- mit einer Dicke von 5 mm oder weniger || 10 || B || 10 || 10 || 5 || 0 || 0 </w:t>
      </w:r>
    </w:p>
    <w:p w:rsidR="00186756" w:rsidRDefault="00186756" w:rsidP="00186756">
      <w:pPr>
        <w:pStyle w:val="StandardWeb"/>
      </w:pPr>
      <w:r>
        <w:t xml:space="preserve">|| 4411.13.00.00 || -- mit einer Dicke von mehr als 5 mm bis 9 mm || 10 || B || 10 || 10 || 5 || 0 || 0 </w:t>
      </w:r>
    </w:p>
    <w:p w:rsidR="00186756" w:rsidRDefault="00186756" w:rsidP="00186756">
      <w:pPr>
        <w:pStyle w:val="StandardWeb"/>
      </w:pPr>
      <w:r>
        <w:t xml:space="preserve">|| 4411.14.00.00 || -- mit einer Dicke von mehr als 9 mm || 10 || B || 10 || 10 || 5 || 0 || 0 </w:t>
      </w:r>
    </w:p>
    <w:p w:rsidR="00186756" w:rsidRDefault="00186756" w:rsidP="00186756">
      <w:pPr>
        <w:pStyle w:val="StandardWeb"/>
      </w:pPr>
      <w:r>
        <w:t xml:space="preserve">|| || - andere: || || || || || || || </w:t>
      </w:r>
    </w:p>
    <w:p w:rsidR="00186756" w:rsidRDefault="00186756" w:rsidP="00186756">
      <w:pPr>
        <w:pStyle w:val="StandardWeb"/>
      </w:pPr>
      <w:r>
        <w:t xml:space="preserve">|| 4411.92.00.00 || -- mit einer Dichte von mehr als 0,8 g/cm³ || 10 || B || 10 || 10 || 5 || 0 || 0 </w:t>
      </w:r>
    </w:p>
    <w:p w:rsidR="00186756" w:rsidRDefault="00186756" w:rsidP="00186756">
      <w:pPr>
        <w:pStyle w:val="StandardWeb"/>
      </w:pPr>
      <w:r>
        <w:t xml:space="preserve">|| 4411.93.00.00 || -- mit einer Dichte von mehr als 0,5 g/cm³ bis 0,8 g/cm³ || 10 || B || 10 || 10 || 5 || 0 || 0 </w:t>
      </w:r>
    </w:p>
    <w:p w:rsidR="00186756" w:rsidRDefault="00186756" w:rsidP="00186756">
      <w:pPr>
        <w:pStyle w:val="StandardWeb"/>
      </w:pPr>
      <w:r>
        <w:t xml:space="preserve">|| 4411.94.00.00 || -- mit einer Dichte von 0,5 g/cm³ oder weniger || 10 || B || 10 || 10 || 5 || 0 || 0 </w:t>
      </w:r>
    </w:p>
    <w:p w:rsidR="00186756" w:rsidRDefault="00186756" w:rsidP="00186756">
      <w:pPr>
        <w:pStyle w:val="StandardWeb"/>
      </w:pPr>
      <w:r>
        <w:t xml:space="preserve">44.12 || || Sperrholz, furniertes Holz und ähnliches Lagenholz || || || || || || || </w:t>
      </w:r>
    </w:p>
    <w:p w:rsidR="00186756" w:rsidRDefault="00186756" w:rsidP="00186756">
      <w:pPr>
        <w:pStyle w:val="StandardWeb"/>
      </w:pPr>
      <w:r>
        <w:t xml:space="preserve">|| 4412.10.00.00 || - aus Bambus || 20 || C || 20 || 20 || 10 || 5 || 0 </w:t>
      </w:r>
    </w:p>
    <w:p w:rsidR="00186756" w:rsidRDefault="00186756" w:rsidP="00186756">
      <w:pPr>
        <w:pStyle w:val="StandardWeb"/>
      </w:pPr>
      <w:r>
        <w:t xml:space="preserve">|| || - anderes Sperrholz, ausschließlich aus Furnieren (andere als Bambus) mit einer Dicke von 6 mm oder weniger: || || || || || || || </w:t>
      </w:r>
    </w:p>
    <w:p w:rsidR="00186756" w:rsidRDefault="00186756" w:rsidP="00186756">
      <w:pPr>
        <w:pStyle w:val="StandardWeb"/>
      </w:pPr>
      <w:r>
        <w:t xml:space="preserve">|| 4412.31.00.00 || -- mit mindestens einer äußeren Lage aus den in der Unterpositionsanmerkung 2 zu diesem Kapitel genannten tropischen Hölzern || 20 || C || 20 || 20 || 10 || 5 || 0 </w:t>
      </w:r>
    </w:p>
    <w:p w:rsidR="00186756" w:rsidRDefault="00186756" w:rsidP="00186756">
      <w:pPr>
        <w:pStyle w:val="StandardWeb"/>
      </w:pPr>
      <w:r>
        <w:t xml:space="preserve">|| 4412.32.00.00 || -- anderes, mit mindestens einer äußeren Lage aus anderem Holz als Nadelholz || 20 || C || 20 || 20 || 10 || 5 || 0 </w:t>
      </w:r>
    </w:p>
    <w:p w:rsidR="00186756" w:rsidRDefault="00186756" w:rsidP="00186756">
      <w:pPr>
        <w:pStyle w:val="StandardWeb"/>
      </w:pPr>
      <w:r>
        <w:t xml:space="preserve">|| 4412.39.00.00 || -- anderes || 20 || C || 20 || 20 || 10 || 5 || 0 </w:t>
      </w:r>
    </w:p>
    <w:p w:rsidR="00186756" w:rsidRDefault="00186756" w:rsidP="00186756">
      <w:pPr>
        <w:pStyle w:val="StandardWeb"/>
      </w:pPr>
      <w:r>
        <w:t xml:space="preserve">|| || - anderes: || || || || || || || </w:t>
      </w:r>
    </w:p>
    <w:p w:rsidR="00186756" w:rsidRDefault="00186756" w:rsidP="00186756">
      <w:pPr>
        <w:pStyle w:val="StandardWeb"/>
      </w:pPr>
      <w:r>
        <w:t xml:space="preserve">|| 4412.94.00.00 || -- mit Block-, Stab-, Stäbchen- oder Streifenholzmittellage || 20 || C || 20 || 20 || 10 || 5 || 0 </w:t>
      </w:r>
    </w:p>
    <w:p w:rsidR="00186756" w:rsidRDefault="00186756" w:rsidP="00186756">
      <w:pPr>
        <w:pStyle w:val="StandardWeb"/>
      </w:pPr>
      <w:r>
        <w:t xml:space="preserve">|| 4412.99.00.00 || -- anderes || 20 || C || 20 || 20 || 10 || 5 || 0 </w:t>
      </w:r>
    </w:p>
    <w:p w:rsidR="00186756" w:rsidRDefault="00186756" w:rsidP="00186756">
      <w:pPr>
        <w:pStyle w:val="StandardWeb"/>
      </w:pPr>
      <w:r>
        <w:t xml:space="preserve">44.13 || 4413.00.00.00 || Verdichtetes Holz in Blöcken, Platten, Brettern oder Profilen || 10 || B || 10 || 10 || 5 || 0 || 0 </w:t>
      </w:r>
    </w:p>
    <w:p w:rsidR="00186756" w:rsidRDefault="00186756" w:rsidP="00186756">
      <w:pPr>
        <w:pStyle w:val="StandardWeb"/>
      </w:pPr>
      <w:r>
        <w:t xml:space="preserve">44.14 || 4414.00.00.00 || Holzrahmen für Bilder, Fotografien, Spiegel oder dergleichen || 10 || B || 10 || 10 || 5 || 0 || 0 </w:t>
      </w:r>
    </w:p>
    <w:p w:rsidR="00186756" w:rsidRDefault="00186756" w:rsidP="00186756">
      <w:pPr>
        <w:pStyle w:val="StandardWeb"/>
      </w:pPr>
      <w:r>
        <w:t xml:space="preserve">44.15 || || Kisten, Kistchen, Verschläge, Trommeln und ähnliche Verpackungsmittel, aus Holz; Kabeltrommeln aus Holz; Flachpaletten, Boxpaletten und andere Ladungsträger, aus Holz; </w:t>
      </w:r>
      <w:proofErr w:type="spellStart"/>
      <w:r>
        <w:t>Palettenaufsatzwände</w:t>
      </w:r>
      <w:proofErr w:type="spellEnd"/>
      <w:r>
        <w:t xml:space="preserve"> aus Holz || || || || || || || </w:t>
      </w:r>
    </w:p>
    <w:p w:rsidR="00186756" w:rsidRDefault="00186756" w:rsidP="00186756">
      <w:pPr>
        <w:pStyle w:val="StandardWeb"/>
      </w:pPr>
      <w:r>
        <w:t xml:space="preserve">|| 4415.10.00.00 || - Kisten, Kistchen, Verschläge, Trommeln und ähnliche Verpackungsmittel; Kabeltrommeln || 10 || B || 10 || 10 || 5 || 0 || 0 </w:t>
      </w:r>
    </w:p>
    <w:p w:rsidR="00186756" w:rsidRDefault="00186756" w:rsidP="00186756">
      <w:pPr>
        <w:pStyle w:val="StandardWeb"/>
      </w:pPr>
      <w:r>
        <w:lastRenderedPageBreak/>
        <w:t xml:space="preserve">|| 4415.20.00.00 || - Flachpaletten, Boxpaletten und andere Ladungsträger; </w:t>
      </w:r>
      <w:proofErr w:type="spellStart"/>
      <w:r>
        <w:t>Palettenaufsatzwände</w:t>
      </w:r>
      <w:proofErr w:type="spellEnd"/>
      <w:r>
        <w:t xml:space="preserve"> || 10 || B || 10 || 10 || 5 || 0 || 0 </w:t>
      </w:r>
    </w:p>
    <w:p w:rsidR="00186756" w:rsidRDefault="00186756" w:rsidP="00186756">
      <w:pPr>
        <w:pStyle w:val="StandardWeb"/>
      </w:pPr>
      <w:r>
        <w:t xml:space="preserve">44.16 || 4416.00.00.00 || Fässer, Tröge, Bottiche, Kübel und andere Böttcherwaren und Teile davon, aus Holz, einschließlich Fassstäbe || 10 || B || 10 || 10 || 5 || 0 || 0 </w:t>
      </w:r>
    </w:p>
    <w:p w:rsidR="00186756" w:rsidRDefault="00186756" w:rsidP="00186756">
      <w:pPr>
        <w:pStyle w:val="StandardWeb"/>
      </w:pPr>
      <w:r>
        <w:t xml:space="preserve">44.17 || 4417.00.00.00 || Werkzeuge, Werkzeugfassungen, Werkzeuggriffe und Werkzeugstiele, Fassungen, Stiele und Griffe für Besen, Bürsten und Pinsel, aus Holz; Schuhformen, Schuhleisten und Schuhspanner, aus Holz || 20 || D || Ausnahme || Ausnahme || Ausnahme || Ausnahme || Ausnahme </w:t>
      </w:r>
    </w:p>
    <w:p w:rsidR="00186756" w:rsidRDefault="00186756" w:rsidP="00186756">
      <w:pPr>
        <w:pStyle w:val="StandardWeb"/>
      </w:pPr>
      <w:r>
        <w:t>44.18 || || Bautischler- und Zimmermannsarbeiten, einschließlich Verbundplatten mit Hohlraum-Mittellagen, zusammengesetzte Fußbodenplatten, Schindeln („</w:t>
      </w:r>
      <w:proofErr w:type="spellStart"/>
      <w:r>
        <w:t>shingles</w:t>
      </w:r>
      <w:proofErr w:type="spellEnd"/>
      <w:r>
        <w:t>“ und „</w:t>
      </w:r>
      <w:proofErr w:type="spellStart"/>
      <w:r>
        <w:t>shakes</w:t>
      </w:r>
      <w:proofErr w:type="spellEnd"/>
      <w:r>
        <w:t xml:space="preserve">“), aus Holz || || || || || || || </w:t>
      </w:r>
    </w:p>
    <w:p w:rsidR="00186756" w:rsidRDefault="00186756" w:rsidP="00186756">
      <w:pPr>
        <w:pStyle w:val="StandardWeb"/>
      </w:pPr>
      <w:r>
        <w:t xml:space="preserve">|| 4418.10.00.00 || - Fenster, Fenstertüren, Rahmen und Verkleidungen dafür || 20 || D || Ausnahme || Ausnahme || Ausnahme || Ausnahme || Ausnahme </w:t>
      </w:r>
    </w:p>
    <w:p w:rsidR="00186756" w:rsidRDefault="00186756" w:rsidP="00186756">
      <w:pPr>
        <w:pStyle w:val="StandardWeb"/>
      </w:pPr>
      <w:r>
        <w:t xml:space="preserve">|| 4418.20.00.00 || - Türen und Rahmen dafür, Türverkleidungen und -schwellen || 20 || D || Ausnahme || Ausnahme || Ausnahme || Ausnahme || Ausnahme </w:t>
      </w:r>
    </w:p>
    <w:p w:rsidR="00186756" w:rsidRDefault="00186756" w:rsidP="00186756">
      <w:pPr>
        <w:pStyle w:val="StandardWeb"/>
      </w:pPr>
      <w:r>
        <w:t xml:space="preserve">|| 4418.40.00.00 || - Verschalungen für Betonarbeiten || 20 || D || Ausnahme || Ausnahme || Ausnahme || Ausnahme || Ausnahme </w:t>
      </w:r>
    </w:p>
    <w:p w:rsidR="00186756" w:rsidRDefault="00186756" w:rsidP="00186756">
      <w:pPr>
        <w:pStyle w:val="StandardWeb"/>
      </w:pPr>
      <w:r>
        <w:t>|| 4418.50.00.00 || - Schindeln („</w:t>
      </w:r>
      <w:proofErr w:type="spellStart"/>
      <w:r>
        <w:t>shingles</w:t>
      </w:r>
      <w:proofErr w:type="spellEnd"/>
      <w:r>
        <w:t>“ und „</w:t>
      </w:r>
      <w:proofErr w:type="spellStart"/>
      <w:r>
        <w:t>shakes</w:t>
      </w:r>
      <w:proofErr w:type="spellEnd"/>
      <w:r>
        <w:t xml:space="preserve">“) || 20 || D || Ausnahme || Ausnahme || Ausnahme || Ausnahme || Ausnahme </w:t>
      </w:r>
    </w:p>
    <w:p w:rsidR="00186756" w:rsidRDefault="00186756" w:rsidP="00186756">
      <w:pPr>
        <w:pStyle w:val="StandardWeb"/>
      </w:pPr>
      <w:r>
        <w:t xml:space="preserve">|| 4418.60.00.00 || - Pfosten und Balken || 20 || D || Ausnahme || Ausnahme || Ausnahme || Ausnahme || Ausnahme </w:t>
      </w:r>
    </w:p>
    <w:p w:rsidR="00186756" w:rsidRDefault="00186756" w:rsidP="00186756">
      <w:pPr>
        <w:pStyle w:val="StandardWeb"/>
      </w:pPr>
      <w:r>
        <w:t xml:space="preserve">|| || - zusammengesetzte Fußbodenplatten: || || || || || || || </w:t>
      </w:r>
    </w:p>
    <w:p w:rsidR="00186756" w:rsidRDefault="00186756" w:rsidP="00186756">
      <w:pPr>
        <w:pStyle w:val="StandardWeb"/>
      </w:pPr>
      <w:r>
        <w:t xml:space="preserve">|| 4418.71.00.00 || -- für Mosaikfußböden || 20 || D || Ausnahme || Ausnahme || Ausnahme || Ausnahme || Ausnahme </w:t>
      </w:r>
    </w:p>
    <w:p w:rsidR="00186756" w:rsidRDefault="00186756" w:rsidP="00186756">
      <w:pPr>
        <w:pStyle w:val="StandardWeb"/>
      </w:pPr>
      <w:r>
        <w:t xml:space="preserve">|| 4418.72.00.00 || -- andere, mehrlagig || 20 || D || Ausnahme || Ausnahme || Ausnahme || Ausnahme || Ausnahme </w:t>
      </w:r>
    </w:p>
    <w:p w:rsidR="00186756" w:rsidRDefault="00186756" w:rsidP="00186756">
      <w:pPr>
        <w:pStyle w:val="StandardWeb"/>
      </w:pPr>
      <w:r>
        <w:t xml:space="preserve">|| 4418.79.00.00 || -- andere || 20 || D || Ausnahme || Ausnahme || Ausnahme || Ausnahme || Ausnahme </w:t>
      </w:r>
    </w:p>
    <w:p w:rsidR="00186756" w:rsidRDefault="00186756" w:rsidP="00186756">
      <w:pPr>
        <w:pStyle w:val="StandardWeb"/>
      </w:pPr>
      <w:r>
        <w:t xml:space="preserve">|| 4418.90.00.00 || - andere || 20 || D || Ausnahme || Ausnahme || Ausnahme || Ausnahme || Ausnahme </w:t>
      </w:r>
    </w:p>
    <w:p w:rsidR="00186756" w:rsidRDefault="00186756" w:rsidP="00186756">
      <w:pPr>
        <w:pStyle w:val="StandardWeb"/>
      </w:pPr>
      <w:r>
        <w:t xml:space="preserve">44.19 || 4419.00.00.00 || Holzwaren zur Verwendung bei Tisch oder in der Küche || 20 || D || Ausnahme || Ausnahme || Ausnahme || Ausnahme || Ausnahme </w:t>
      </w:r>
    </w:p>
    <w:p w:rsidR="00186756" w:rsidRDefault="00186756" w:rsidP="00186756">
      <w:pPr>
        <w:pStyle w:val="StandardWeb"/>
      </w:pPr>
      <w:r>
        <w:t xml:space="preserve">44.20 || || Hölzer mit Einlegearbeit (Intarsien oder Marketerie); Schmuckkassetten, Besteckkästchen und ähnliche Waren, aus Holz; Statuetten und andere Ziergegenstände, aus Holz; Innenausstattungsgegenstände aus Holz, ausgenommen Waren des Kapitels 94 || || || || || || || </w:t>
      </w:r>
    </w:p>
    <w:p w:rsidR="00186756" w:rsidRDefault="00186756" w:rsidP="00186756">
      <w:pPr>
        <w:pStyle w:val="StandardWeb"/>
      </w:pPr>
      <w:r>
        <w:lastRenderedPageBreak/>
        <w:t xml:space="preserve">|| 4420.10.00.00 || - Statuetten und andere Ziergegenstände, aus Holz || 20 || D || Ausnahme || Ausnahme || Ausnahme || Ausnahme || Ausnahme </w:t>
      </w:r>
    </w:p>
    <w:p w:rsidR="00186756" w:rsidRDefault="00186756" w:rsidP="00186756">
      <w:pPr>
        <w:pStyle w:val="StandardWeb"/>
      </w:pPr>
      <w:r>
        <w:t xml:space="preserve">|| 4420.90.00.00 || - andere || 20 || D || Ausnahme || Ausnahme || Ausnahme || Ausnahme || Ausnahme </w:t>
      </w:r>
    </w:p>
    <w:p w:rsidR="00186756" w:rsidRDefault="00186756" w:rsidP="00186756">
      <w:pPr>
        <w:pStyle w:val="StandardWeb"/>
      </w:pPr>
      <w:r>
        <w:t xml:space="preserve">44.21 || || Andere Waren aus Holz || || || || || || || </w:t>
      </w:r>
    </w:p>
    <w:p w:rsidR="00186756" w:rsidRDefault="00186756" w:rsidP="00186756">
      <w:pPr>
        <w:pStyle w:val="StandardWeb"/>
      </w:pPr>
      <w:r>
        <w:t xml:space="preserve">|| 4421.10.00.00 || - Kleiderbügel || 20 || D || Ausnahme || Ausnahme || Ausnahme || Ausnahme || Ausnahme </w:t>
      </w:r>
    </w:p>
    <w:p w:rsidR="00186756" w:rsidRDefault="00186756" w:rsidP="00186756">
      <w:pPr>
        <w:pStyle w:val="StandardWeb"/>
      </w:pPr>
      <w:r>
        <w:t xml:space="preserve">|| || - andere: || || || || || || || </w:t>
      </w:r>
    </w:p>
    <w:p w:rsidR="00186756" w:rsidRDefault="00186756" w:rsidP="00186756">
      <w:pPr>
        <w:pStyle w:val="StandardWeb"/>
      </w:pPr>
      <w:r>
        <w:t xml:space="preserve">|| 4421.90.10.00 || -- Holz für Zündhölzer, vorgerichtet || 10 || B || 10 || 10 || 5 || 0 || 0 </w:t>
      </w:r>
    </w:p>
    <w:p w:rsidR="00186756" w:rsidRDefault="00186756" w:rsidP="00186756">
      <w:pPr>
        <w:pStyle w:val="StandardWeb"/>
      </w:pPr>
      <w:r>
        <w:t xml:space="preserve">|| || -- andere: || || || || || || || </w:t>
      </w:r>
    </w:p>
    <w:p w:rsidR="00186756" w:rsidRDefault="00186756" w:rsidP="00186756">
      <w:pPr>
        <w:pStyle w:val="StandardWeb"/>
      </w:pPr>
      <w:r>
        <w:t xml:space="preserve">|| 4421.90.91.00 || --- Zahnstocher || 20 || C || 20 || 20 || 10 || 5 || 0 </w:t>
      </w:r>
    </w:p>
    <w:p w:rsidR="00186756" w:rsidRDefault="00186756" w:rsidP="00186756">
      <w:pPr>
        <w:pStyle w:val="StandardWeb"/>
      </w:pPr>
      <w:r>
        <w:t xml:space="preserve">|| 4421.90.99.00 || --- andere || 20 || D || Ausnahme || Ausnahme || Ausnahme || Ausnahme || Ausnahme </w:t>
      </w:r>
    </w:p>
    <w:p w:rsidR="005E77CB" w:rsidRDefault="005E77CB"/>
    <w:sectPr w:rsidR="005E77CB" w:rsidSect="005E77CB">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186756"/>
    <w:rsid w:val="00186756"/>
    <w:rsid w:val="005E77C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E77C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186756"/>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920479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1604</Words>
  <Characters>10112</Characters>
  <Application>Microsoft Office Word</Application>
  <DocSecurity>0</DocSecurity>
  <Lines>84</Lines>
  <Paragraphs>23</Paragraphs>
  <ScaleCrop>false</ScaleCrop>
  <Company/>
  <LinksUpToDate>false</LinksUpToDate>
  <CharactersWithSpaces>11693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jorgo</dc:creator>
  <cp:lastModifiedBy>jorgo</cp:lastModifiedBy>
  <cp:revision>1</cp:revision>
  <dcterms:created xsi:type="dcterms:W3CDTF">2019-09-26T09:29:00Z</dcterms:created>
  <dcterms:modified xsi:type="dcterms:W3CDTF">2019-09-26T09:30:00Z</dcterms:modified>
</cp:coreProperties>
</file>