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F0" w:rsidRPr="0015518A" w:rsidRDefault="004018F0" w:rsidP="004018F0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bCs/>
          <w:sz w:val="22"/>
          <w:szCs w:val="22"/>
          <w:lang w:val="es-ES"/>
        </w:rPr>
        <w:t xml:space="preserve">Glosario: Términos usados en la anatomía de la madera para la determinación macroscópica de especies de madera </w:t>
      </w:r>
    </w:p>
    <w:p w:rsidR="004018F0" w:rsidRPr="0015518A" w:rsidRDefault="004018F0" w:rsidP="004018F0">
      <w:pPr>
        <w:pStyle w:val="StandardWeb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sz w:val="22"/>
          <w:szCs w:val="22"/>
          <w:lang w:val="es-ES"/>
        </w:rPr>
        <w:t>(Siguiendo el Comité de Nomenclatura de la International Association of Wood Anatomists, IAWA)</w:t>
      </w:r>
    </w:p>
    <w:p w:rsidR="003F7629" w:rsidRPr="0015518A" w:rsidRDefault="003F7629"/>
    <w:p w:rsidR="004018F0" w:rsidRPr="0015518A" w:rsidRDefault="004018F0" w:rsidP="004018F0">
      <w:pPr>
        <w:spacing w:after="0"/>
        <w:rPr>
          <w:rStyle w:val="tlid-translation"/>
          <w:lang w:val="es-ES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Elemento celular: </w:t>
      </w:r>
      <w:r w:rsidRPr="0015518A">
        <w:rPr>
          <w:rFonts w:eastAsia="Times New Roman" w:cstheme="minorHAnsi"/>
          <w:lang w:val="es-ES" w:eastAsia="de-DE"/>
        </w:rPr>
        <w:t xml:space="preserve">Término general que se emplea referente a una célula cualquiera individualmente considerada. </w:t>
      </w:r>
      <w:r w:rsidRPr="0015518A">
        <w:rPr>
          <w:rStyle w:val="tlid-translation"/>
          <w:lang w:val="es-ES"/>
        </w:rPr>
        <w:t>Nota: en la anatomía de la madera, esta expresión se utiliza en particular para distinguir entre los vasos y sus componentes individuales, los elementos del vaso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bCs/>
          <w:sz w:val="22"/>
          <w:szCs w:val="22"/>
          <w:lang w:val="es-ES"/>
        </w:rPr>
        <w:t xml:space="preserve">Duramen: 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Porción del cilindro central, constituida por las capas internas del leño; en el árbol en crecimiento, dicha porción no contiene células vivas, y los materiales que en ella existían reservados (por ejemplo, almidón) han sido retirados o convertidos en substancias propias del duramen. El duramen generalmente es de un color más obscuro que la </w:t>
      </w:r>
      <w:r w:rsidRPr="0015518A">
        <w:rPr>
          <w:rFonts w:asciiTheme="minorHAnsi" w:hAnsiTheme="minorHAnsi" w:cstheme="minorHAnsi"/>
          <w:sz w:val="22"/>
          <w:szCs w:val="22"/>
          <w:lang w:val="en-US"/>
        </w:rPr>
        <w:t>(</w:t>
      </w:r>
      <w:r w:rsidRPr="0015518A">
        <w:rPr>
          <w:rFonts w:asciiTheme="minorHAnsi" w:hAnsiTheme="minorHAnsi" w:cstheme="minorHAnsi"/>
          <w:sz w:val="22"/>
          <w:szCs w:val="22"/>
        </w:rPr>
        <w:sym w:font="Wingdings 3" w:char="F022"/>
      </w:r>
      <w:r w:rsidRPr="0015518A">
        <w:rPr>
          <w:rFonts w:asciiTheme="minorHAnsi" w:hAnsiTheme="minorHAnsi" w:cstheme="minorHAnsi"/>
          <w:sz w:val="22"/>
          <w:szCs w:val="22"/>
          <w:lang w:val="en-US"/>
        </w:rPr>
        <w:t xml:space="preserve">) 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>albura, aunque la diferencia puede no ser siempre claramente distinguible</w:t>
      </w: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>Fibra:</w:t>
      </w:r>
      <w:r w:rsidRPr="0015518A">
        <w:rPr>
          <w:rFonts w:cstheme="minorHAnsi"/>
          <w:lang w:val="es-ES"/>
        </w:rPr>
        <w:t xml:space="preserve"> Término de conveniencia que en anatomía de madera se emplea para el tejido mecánico de la madera, es decir, para cualquier célula larga y delgada del leño que no sea un vaso o un parénquima</w:t>
      </w: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>Madera temprana:</w:t>
      </w:r>
      <w:r w:rsidRPr="0015518A">
        <w:rPr>
          <w:rFonts w:cstheme="minorHAnsi"/>
          <w:lang w:val="es-ES"/>
        </w:rPr>
        <w:t xml:space="preserve"> La parte menos densa de un anillo de crecimiento, de células más grandes y de formación temprana</w:t>
      </w: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>Vaso:</w:t>
      </w:r>
      <w:r w:rsidRPr="0015518A">
        <w:rPr>
          <w:rFonts w:cstheme="minorHAnsi"/>
          <w:lang w:val="es-ES"/>
        </w:rPr>
        <w:t xml:space="preserve"> Serie axial de células que se han empalmado para formar una estructura articulada tubiforme de longitud indeterminada</w:t>
      </w: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 xml:space="preserve">Canal resinífero: </w:t>
      </w:r>
      <w:r w:rsidRPr="0015518A">
        <w:rPr>
          <w:rFonts w:cstheme="minorHAnsi"/>
          <w:lang w:val="es-ES"/>
        </w:rPr>
        <w:t xml:space="preserve">Canal intercelular que contiene resina </w:t>
      </w:r>
      <w:r w:rsidRPr="0015518A">
        <w:rPr>
          <w:rFonts w:cstheme="minorHAnsi"/>
          <w:lang w:val="en-GB"/>
        </w:rPr>
        <w:t>(</w:t>
      </w:r>
      <w:r w:rsidRPr="0015518A">
        <w:rPr>
          <w:rFonts w:cstheme="minorHAnsi"/>
        </w:rPr>
        <w:sym w:font="Wingdings 3" w:char="F022"/>
      </w:r>
      <w:r w:rsidRPr="0015518A">
        <w:rPr>
          <w:rFonts w:cstheme="minorHAnsi"/>
          <w:lang w:val="en-US"/>
        </w:rPr>
        <w:t xml:space="preserve"> </w:t>
      </w:r>
      <w:r w:rsidRPr="0015518A">
        <w:rPr>
          <w:rFonts w:cstheme="minorHAnsi"/>
          <w:lang w:val="es-ES"/>
        </w:rPr>
        <w:t>Canal intercelular)</w:t>
      </w: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Madera de porosidad semicircular: </w:t>
      </w:r>
      <w:r w:rsidRPr="0015518A">
        <w:rPr>
          <w:rFonts w:eastAsia="Times New Roman" w:cstheme="minorHAnsi"/>
          <w:lang w:val="es-ES" w:eastAsia="de-DE"/>
        </w:rPr>
        <w:t>Leño en el cual la madera temprana se destaca debido a una zona de (a) vasos ocasionalmente de gran diámetro, o (b) numerosos vasos de pequeño diámetro; dentro de un anillo de crecimiento, la transición de poros más grandes de la madera temprana a los poros de la madera tardía más pequeños es gradual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Madera de porosidad circular: </w:t>
      </w:r>
      <w:r w:rsidRPr="0015518A">
        <w:rPr>
          <w:rFonts w:eastAsia="Times New Roman" w:cstheme="minorHAnsi"/>
          <w:lang w:val="es-ES" w:eastAsia="de-DE"/>
        </w:rPr>
        <w:t>Leño en el cual los poros de la madera temprana son obviamente más grandes que los del leño tardío de un anillo de crecimiento y forman una zona o anillo bien definido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Madera de porosidad difusa: </w:t>
      </w:r>
      <w:r w:rsidRPr="0015518A">
        <w:rPr>
          <w:rFonts w:eastAsia="Times New Roman" w:cstheme="minorHAnsi"/>
          <w:lang w:val="es-ES" w:eastAsia="de-DE"/>
        </w:rPr>
        <w:t>Leño en el cual los poros son de tamaño bastante uniforme, o cambian sólo gradualmente de tamaño y de distribución en el anillo de crecimiento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Radio: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Agregado de células (</w:t>
      </w:r>
      <w:r w:rsidRPr="0015518A">
        <w:rPr>
          <w:rFonts w:asciiTheme="minorHAnsi" w:hAnsiTheme="minorHAnsi" w:cstheme="minorHAnsi"/>
          <w:sz w:val="22"/>
          <w:szCs w:val="22"/>
        </w:rPr>
        <w:sym w:font="Wingdings 3" w:char="F022"/>
      </w:r>
      <w:r w:rsidRPr="0015518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>Parénquima) , y el cual se extiende radialmente tanto en el xilema como en el floema</w:t>
      </w: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Radio agregado: </w:t>
      </w:r>
      <w:r w:rsidRPr="0015518A">
        <w:rPr>
          <w:rFonts w:eastAsia="Times New Roman" w:cstheme="minorHAnsi"/>
          <w:lang w:val="es-ES" w:eastAsia="de-DE"/>
        </w:rPr>
        <w:t>Grupo de radios xilemáticos pequeños y angostos los cuales, a simple vista u observados con lente de poco aumento, dan la impresión de ser un solo radio bastante grande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 xml:space="preserve">Canal intercelular: </w:t>
      </w:r>
      <w:r w:rsidRPr="0015518A">
        <w:rPr>
          <w:rFonts w:cstheme="minorHAnsi"/>
          <w:lang w:val="es-ES"/>
        </w:rPr>
        <w:t>Espacio intercelular tubiforme de longitud indeterminada, en el cual generalmente se depositan resinas, gomas, etc., secretadas por el epitelio</w:t>
      </w:r>
    </w:p>
    <w:p w:rsidR="004018F0" w:rsidRPr="0015518A" w:rsidRDefault="004018F0" w:rsidP="004018F0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Canal intercelular traumático: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Canal que se forma como reacción a una lesión inferida a un árbol vivo. Nota: Frecuentemente es de tamaño anormal; puede ser axial o radial</w:t>
      </w: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Anillo anual: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En la madera, capa de crecimiento correspondiente a un período de un año, según se observa en la sección transversal </w:t>
      </w:r>
      <w:r w:rsidRPr="0015518A">
        <w:rPr>
          <w:rFonts w:asciiTheme="minorHAnsi" w:hAnsiTheme="minorHAnsi" w:cstheme="minorHAnsi"/>
          <w:sz w:val="22"/>
          <w:szCs w:val="22"/>
          <w:lang w:val="en-US"/>
        </w:rPr>
        <w:t>(</w:t>
      </w:r>
      <w:r w:rsidRPr="0015518A">
        <w:rPr>
          <w:rFonts w:asciiTheme="minorHAnsi" w:hAnsiTheme="minorHAnsi" w:cstheme="minorHAnsi"/>
          <w:sz w:val="22"/>
          <w:szCs w:val="22"/>
        </w:rPr>
        <w:sym w:font="Wingdings 3" w:char="F022"/>
      </w:r>
      <w:r w:rsidRPr="0015518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>Capa de crecimiento)</w:t>
      </w:r>
    </w:p>
    <w:p w:rsidR="004018F0" w:rsidRPr="0015518A" w:rsidRDefault="004018F0" w:rsidP="004018F0">
      <w:pPr>
        <w:pStyle w:val="Standard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Lumen, pl. Lúmina: </w:t>
      </w:r>
      <w:r w:rsidRPr="0015518A">
        <w:rPr>
          <w:rFonts w:eastAsia="Times New Roman" w:cstheme="minorHAnsi"/>
          <w:lang w:val="es-ES" w:eastAsia="de-DE"/>
        </w:rPr>
        <w:t>La cavidad de la célula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Parénquima: </w:t>
      </w:r>
      <w:r w:rsidRPr="0015518A">
        <w:rPr>
          <w:rFonts w:eastAsia="Times New Roman" w:cstheme="minorHAnsi"/>
          <w:lang w:val="es-ES" w:eastAsia="de-DE"/>
        </w:rPr>
        <w:t xml:space="preserve">Tejido constituido por células cuya forma es típicamente la de un ladrillo o isodiamétrica y que presentan punteaduras simples; en el leño pueden ser originadas por (a) las iniciales fusiformes del cambium, con posteriores divisiones transversales de las células hijas (parénquima axial). o por (b) las iniciales de los radios ( </w:t>
      </w:r>
      <w:r w:rsidRPr="0015518A">
        <w:rPr>
          <w:rFonts w:cstheme="minorHAnsi"/>
        </w:rPr>
        <w:sym w:font="Wingdings 3" w:char="F022"/>
      </w:r>
      <w:r w:rsidRPr="0015518A">
        <w:rPr>
          <w:rFonts w:eastAsia="Times New Roman" w:cstheme="minorHAnsi"/>
          <w:lang w:val="es-ES" w:eastAsia="de-DE"/>
        </w:rPr>
        <w:t>parénquima radial)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 apotraqueal: </w:t>
      </w:r>
      <w:r w:rsidRPr="0015518A">
        <w:rPr>
          <w:rFonts w:eastAsia="Times New Roman" w:cstheme="minorHAnsi"/>
          <w:lang w:val="es-ES" w:eastAsia="de-DE"/>
        </w:rPr>
        <w:t>Parénquima axial típicamente independiente de los poros o vasos Nota: Este térmno se refiere a parénquima difuso y difuso-en-agregados</w:t>
      </w:r>
    </w:p>
    <w:p w:rsidR="004018F0" w:rsidRPr="0015518A" w:rsidRDefault="004018F0" w:rsidP="004018F0">
      <w:pPr>
        <w:spacing w:after="0"/>
        <w:rPr>
          <w:rFonts w:eastAsia="Times New Roman" w:cstheme="minorHAnsi"/>
          <w:lang w:val="es-ES" w:eastAsia="de-DE"/>
        </w:rPr>
      </w:pPr>
    </w:p>
    <w:p w:rsidR="004018F0" w:rsidRPr="0015518A" w:rsidRDefault="004018F0" w:rsidP="00232D24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 aliforme (en forma de rombo): </w:t>
      </w:r>
      <w:r w:rsidRPr="0015518A">
        <w:rPr>
          <w:rFonts w:eastAsia="Times New Roman" w:cstheme="minorHAnsi"/>
          <w:lang w:val="es-ES" w:eastAsia="de-DE"/>
        </w:rPr>
        <w:t>Parénquima paratraqueal con extensiones laterales romboidales (aliformes), según se observa en la sección transversal</w:t>
      </w:r>
    </w:p>
    <w:p w:rsidR="00232D24" w:rsidRPr="0015518A" w:rsidRDefault="00232D24" w:rsidP="00232D24">
      <w:pPr>
        <w:spacing w:after="0"/>
        <w:rPr>
          <w:rFonts w:eastAsia="Times New Roman" w:cstheme="minorHAnsi"/>
          <w:lang w:val="es-ES" w:eastAsia="de-DE"/>
        </w:rPr>
      </w:pPr>
    </w:p>
    <w:p w:rsidR="00232D24" w:rsidRPr="0015518A" w:rsidRDefault="00232D24" w:rsidP="00232D24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 confluente: </w:t>
      </w:r>
      <w:r w:rsidRPr="0015518A">
        <w:rPr>
          <w:rFonts w:eastAsia="Times New Roman" w:cstheme="minorHAnsi"/>
          <w:lang w:val="es-ES" w:eastAsia="de-DE"/>
        </w:rPr>
        <w:t>Parénquima aliforme coalescente que forma bandas irregulares tangenciales o diagonales, según se observa en la sección transversal</w:t>
      </w:r>
    </w:p>
    <w:p w:rsidR="00232D24" w:rsidRPr="0015518A" w:rsidRDefault="00232D24" w:rsidP="00232D24">
      <w:pPr>
        <w:spacing w:after="0"/>
        <w:rPr>
          <w:rFonts w:eastAsia="Times New Roman" w:cstheme="minorHAnsi"/>
          <w:lang w:val="es-ES" w:eastAsia="de-DE"/>
        </w:rPr>
      </w:pP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bCs/>
          <w:sz w:val="22"/>
          <w:szCs w:val="22"/>
          <w:lang w:val="es-ES"/>
        </w:rPr>
        <w:t xml:space="preserve">Parénquima, difuso y difuso-en-agregados: </w:t>
      </w:r>
      <w:r w:rsidRPr="0015518A">
        <w:rPr>
          <w:rFonts w:asciiTheme="minorHAnsi" w:hAnsiTheme="minorHAnsi" w:cstheme="minorHAnsi"/>
          <w:bCs/>
          <w:sz w:val="22"/>
          <w:szCs w:val="22"/>
          <w:lang w:val="es-ES"/>
        </w:rPr>
        <w:t>series o células de parénquima apotraqueal individuales (difusas, macroscópicamente usualmente no discernibles) o grupos tangenciales cortos (difusos-en- agregados) distribuidos irregularmente entre las fibras, como se ve en la sección transversal</w:t>
      </w: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 aliforme (en forma de alas): </w:t>
      </w:r>
      <w:r w:rsidRPr="0015518A">
        <w:rPr>
          <w:rFonts w:eastAsia="Times New Roman" w:cstheme="minorHAnsi"/>
          <w:lang w:val="es-ES" w:eastAsia="de-DE"/>
        </w:rPr>
        <w:t>Parénquima paratraqueal con extensiones laterales que semejan alas, según se observa en la sección transversal</w:t>
      </w: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>Parénquima en bandas:</w:t>
      </w:r>
      <w:r w:rsidRPr="0015518A">
        <w:rPr>
          <w:rFonts w:eastAsia="Times New Roman" w:cstheme="minorHAnsi"/>
          <w:lang w:val="es-ES" w:eastAsia="de-DE"/>
        </w:rPr>
        <w:t xml:space="preserve"> Parénquima axial que forma líneas o bandas concéntricas, según se observa en la sección transversal</w:t>
      </w: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  <w:r w:rsidRPr="0015518A">
        <w:rPr>
          <w:rFonts w:eastAsia="Times New Roman" w:cstheme="minorHAnsi"/>
          <w:b/>
          <w:bCs/>
          <w:lang w:val="es-ES" w:eastAsia="de-DE"/>
        </w:rPr>
        <w:t xml:space="preserve">Parénquima escaleriforme: </w:t>
      </w:r>
      <w:r w:rsidRPr="0015518A">
        <w:rPr>
          <w:rFonts w:eastAsia="Times New Roman" w:cstheme="minorHAnsi"/>
          <w:lang w:val="es-ES" w:eastAsia="de-DE"/>
        </w:rPr>
        <w:t>Término descriptivo para el diseño semejante a una escalera que forman en la sección transversal los radios y las bandas regularmente espaciadas de parénquima axial, cuando éstas son claramente más angostas que los radios</w:t>
      </w:r>
    </w:p>
    <w:p w:rsidR="00123686" w:rsidRPr="0015518A" w:rsidRDefault="00123686" w:rsidP="00123686">
      <w:pPr>
        <w:spacing w:after="0"/>
        <w:rPr>
          <w:rFonts w:eastAsia="Times New Roman" w:cstheme="minorHAnsi"/>
          <w:lang w:val="es-ES" w:eastAsia="de-DE"/>
        </w:rPr>
      </w:pPr>
    </w:p>
    <w:p w:rsidR="00123686" w:rsidRPr="0015518A" w:rsidRDefault="00123686" w:rsidP="00123686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bCs/>
          <w:lang w:val="es-ES"/>
        </w:rPr>
        <w:t>Parénquima marginal:</w:t>
      </w:r>
      <w:r w:rsidRPr="0015518A">
        <w:rPr>
          <w:rFonts w:cstheme="minorHAnsi"/>
          <w:lang w:val="es-ES"/>
        </w:rPr>
        <w:t xml:space="preserve"> Células parenquimatosas que se presentan como entidades solitarias, o que forman una banda más o menos continua de ancho variable en el leño producido al inicio (inicial) o hacia el final (terminal) de la época de crecimiento</w:t>
      </w:r>
    </w:p>
    <w:p w:rsidR="00123686" w:rsidRPr="0015518A" w:rsidRDefault="00123686" w:rsidP="00123686">
      <w:pPr>
        <w:autoSpaceDE w:val="0"/>
        <w:autoSpaceDN w:val="0"/>
        <w:adjustRightInd w:val="0"/>
        <w:spacing w:after="0"/>
        <w:rPr>
          <w:rFonts w:cstheme="minorHAnsi"/>
          <w:lang w:val="es-ES"/>
        </w:rPr>
      </w:pP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Parénquima reticular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>: Término descriptivo para el diseño semejante a una red que forman en la sección transversal los radios y las bandas regularmente espaciadas de parénquima axial, cuando éstas y los radios son aproximadamente de la misma anchura, y cuando el espacio entre unas y otras es aproximadamente igual</w:t>
      </w: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Parénquima paratraqueal: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Parénquima axial asociado con los vasos o con las traqueidas vasculares</w:t>
      </w: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123686" w:rsidRPr="0015518A" w:rsidRDefault="00123686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 xml:space="preserve">Parénquima vasicéntrico: 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>Parénquima paratraqueal que rodea totalmente un vaso; de ancho variable y de contorno circular o ligeramente ovalado, según se observa en la sección transversal</w:t>
      </w:r>
    </w:p>
    <w:p w:rsidR="005C3092" w:rsidRPr="0015518A" w:rsidRDefault="005C3092" w:rsidP="00123686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5C3092" w:rsidRPr="0015518A" w:rsidRDefault="005C3092" w:rsidP="005C3092">
      <w:pPr>
        <w:spacing w:after="0"/>
        <w:rPr>
          <w:rFonts w:cstheme="minorHAnsi"/>
          <w:lang w:val="es-ES"/>
        </w:rPr>
      </w:pPr>
      <w:r w:rsidRPr="0015518A">
        <w:rPr>
          <w:rFonts w:cstheme="minorHAnsi"/>
          <w:b/>
          <w:lang w:val="es-ES"/>
        </w:rPr>
        <w:lastRenderedPageBreak/>
        <w:t>Albura</w:t>
      </w:r>
      <w:r w:rsidRPr="0015518A">
        <w:rPr>
          <w:rFonts w:cstheme="minorHAnsi"/>
          <w:lang w:val="es-ES"/>
        </w:rPr>
        <w:t>: Aquella parte de la madera que en el árbol vivo contiene células vivas y materiales de reserva, por ejemplo almidón (</w:t>
      </w:r>
      <w:r w:rsidRPr="0015518A">
        <w:rPr>
          <w:rFonts w:cstheme="minorHAnsi"/>
          <w:lang w:val="es-ES"/>
        </w:rPr>
        <w:sym w:font="Wingdings 3" w:char="F022"/>
      </w:r>
      <w:r w:rsidRPr="0015518A">
        <w:rPr>
          <w:rFonts w:cstheme="minorHAnsi"/>
          <w:lang w:val="es-ES"/>
        </w:rPr>
        <w:t xml:space="preserve"> Duramen)</w:t>
      </w:r>
    </w:p>
    <w:p w:rsidR="005C3092" w:rsidRPr="0015518A" w:rsidRDefault="005C3092" w:rsidP="005C3092">
      <w:pPr>
        <w:spacing w:after="0"/>
        <w:rPr>
          <w:rFonts w:eastAsia="Times New Roman" w:cstheme="minorHAnsi"/>
          <w:lang w:val="es-ES" w:eastAsia="de-DE"/>
        </w:rPr>
      </w:pPr>
    </w:p>
    <w:p w:rsidR="005C3092" w:rsidRPr="0015518A" w:rsidRDefault="005C3092" w:rsidP="005C3092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bCs/>
          <w:sz w:val="22"/>
          <w:szCs w:val="22"/>
          <w:lang w:val="es-ES"/>
        </w:rPr>
        <w:t>Estructura estratificada: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Término que se emplea en relación con las células axiales y con los radios del leño, cuando éstos se encuentran dispuestos en series horizontales, según se puede observar en las superficies tangenciales</w:t>
      </w:r>
    </w:p>
    <w:p w:rsidR="005C3092" w:rsidRPr="0015518A" w:rsidRDefault="005C3092" w:rsidP="005C3092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5C3092" w:rsidRPr="0015518A" w:rsidRDefault="005C3092" w:rsidP="005C3092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Tílide pl. Tílides: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Excrecencia proveniente de una célula parenquimatosa axial o radial, que se introduce a través de la cavidad de una punteadura de la pared de un elemento vascular, obstruyendo parcial a totalmente el lumen de este</w:t>
      </w:r>
    </w:p>
    <w:p w:rsidR="005C3092" w:rsidRPr="0015518A" w:rsidRDefault="005C3092" w:rsidP="005C3092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</w:p>
    <w:p w:rsidR="005C3092" w:rsidRPr="0015518A" w:rsidRDefault="005C3092" w:rsidP="005C3092">
      <w:pPr>
        <w:pStyle w:val="Standard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es-ES"/>
        </w:rPr>
      </w:pPr>
      <w:r w:rsidRPr="0015518A">
        <w:rPr>
          <w:rFonts w:asciiTheme="minorHAnsi" w:hAnsiTheme="minorHAnsi" w:cstheme="minorHAnsi"/>
          <w:b/>
          <w:sz w:val="22"/>
          <w:szCs w:val="22"/>
          <w:lang w:val="es-ES"/>
        </w:rPr>
        <w:t>Capa de crecimiento:</w:t>
      </w:r>
      <w:r w:rsidRPr="0015518A">
        <w:rPr>
          <w:rFonts w:asciiTheme="minorHAnsi" w:hAnsiTheme="minorHAnsi" w:cstheme="minorHAnsi"/>
          <w:sz w:val="22"/>
          <w:szCs w:val="22"/>
          <w:lang w:val="es-ES"/>
        </w:rPr>
        <w:t xml:space="preserve"> Capa del leño, producida aparentemente durante un solo período de crecimiento; frecuentemente y especialmente en las maderas de las zonas templadas. En dicha capa se pueden distinguir el leño temprano y el leño tardío. El ritmo de crecimiento en los bosques tropicales está determinado por la alternancia de estaciones húmedas y secas, que solo pueden ocurrir una vez al año (ritmo anual) o varias veces. Dependiendo del número de estaciones lluviosas, se pueden observar varias zonas de crecimiento dentro de un año. Las zonas de crecimiento de maderas tropicales no necesariamente corresponden a anillos anuales</w:t>
      </w:r>
    </w:p>
    <w:p w:rsidR="004018F0" w:rsidRPr="0015518A" w:rsidRDefault="004018F0" w:rsidP="00123686">
      <w:pPr>
        <w:spacing w:after="0"/>
      </w:pPr>
    </w:p>
    <w:sectPr w:rsidR="004018F0" w:rsidRPr="0015518A" w:rsidSect="003F76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defaultTabStop w:val="708"/>
  <w:hyphenationZone w:val="425"/>
  <w:characterSpacingControl w:val="doNotCompress"/>
  <w:compat/>
  <w:rsids>
    <w:rsidRoot w:val="004018F0"/>
    <w:rsid w:val="00123686"/>
    <w:rsid w:val="0015518A"/>
    <w:rsid w:val="00232D24"/>
    <w:rsid w:val="003F7629"/>
    <w:rsid w:val="004018F0"/>
    <w:rsid w:val="005C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F762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40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lid-translation">
    <w:name w:val="tlid-translation"/>
    <w:basedOn w:val="Absatz-Standardschriftart"/>
    <w:rsid w:val="00401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Jorgo</dc:creator>
  <cp:lastModifiedBy>Jorgo</cp:lastModifiedBy>
  <cp:revision>2</cp:revision>
  <dcterms:created xsi:type="dcterms:W3CDTF">2019-12-15T17:40:00Z</dcterms:created>
  <dcterms:modified xsi:type="dcterms:W3CDTF">2019-12-15T18:23:00Z</dcterms:modified>
</cp:coreProperties>
</file>